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A6D" w:rsidRPr="002F07FE" w:rsidRDefault="00FD6245" w:rsidP="005A186A">
      <w:pPr>
        <w:tabs>
          <w:tab w:val="left" w:pos="360"/>
        </w:tabs>
        <w:spacing w:after="0"/>
        <w:jc w:val="center"/>
        <w:rPr>
          <w:rFonts w:ascii="Times New Roman" w:hAnsi="Times New Roman" w:cs="Times New Roman"/>
          <w:sz w:val="40"/>
          <w:szCs w:val="40"/>
        </w:rPr>
      </w:pPr>
      <w:r w:rsidRPr="002F07FE">
        <w:rPr>
          <w:rFonts w:ascii="Times New Roman" w:hAnsi="Times New Roman" w:cs="Times New Roman"/>
          <w:sz w:val="40"/>
          <w:szCs w:val="40"/>
        </w:rPr>
        <w:t>Fabrication, seeding, and testing of a cell perfusion microdevice</w:t>
      </w:r>
    </w:p>
    <w:p w:rsidR="00FD6245" w:rsidRPr="002F07FE" w:rsidRDefault="00FD6245" w:rsidP="005A186A">
      <w:pPr>
        <w:tabs>
          <w:tab w:val="left" w:pos="360"/>
        </w:tabs>
        <w:spacing w:after="0"/>
        <w:jc w:val="center"/>
        <w:rPr>
          <w:rFonts w:ascii="Times New Roman" w:hAnsi="Times New Roman" w:cs="Times New Roman"/>
          <w:sz w:val="28"/>
          <w:szCs w:val="28"/>
        </w:rPr>
      </w:pPr>
      <w:r w:rsidRPr="002F07FE">
        <w:rPr>
          <w:rFonts w:ascii="Times New Roman" w:hAnsi="Times New Roman" w:cs="Times New Roman"/>
          <w:sz w:val="28"/>
          <w:szCs w:val="28"/>
        </w:rPr>
        <w:t>Emily Boggs, Lawrence Technological University</w:t>
      </w:r>
    </w:p>
    <w:p w:rsidR="00FD6245" w:rsidRPr="002F07FE" w:rsidRDefault="00B15B43" w:rsidP="005A186A">
      <w:pPr>
        <w:tabs>
          <w:tab w:val="left" w:pos="360"/>
        </w:tabs>
        <w:spacing w:after="0"/>
        <w:jc w:val="center"/>
        <w:rPr>
          <w:rFonts w:ascii="Times New Roman" w:hAnsi="Times New Roman" w:cs="Times New Roman"/>
        </w:rPr>
      </w:pPr>
      <w:r>
        <w:rPr>
          <w:rFonts w:ascii="Times New Roman" w:hAnsi="Times New Roman" w:cs="Times New Roman"/>
          <w:sz w:val="28"/>
          <w:szCs w:val="28"/>
        </w:rPr>
        <w:t>3</w:t>
      </w:r>
      <w:bookmarkStart w:id="0" w:name="_GoBack"/>
      <w:bookmarkEnd w:id="0"/>
      <w:r w:rsidR="00BB38BA">
        <w:rPr>
          <w:rFonts w:ascii="Times New Roman" w:hAnsi="Times New Roman" w:cs="Times New Roman"/>
          <w:sz w:val="28"/>
          <w:szCs w:val="28"/>
        </w:rPr>
        <w:t xml:space="preserve"> April</w:t>
      </w:r>
      <w:r w:rsidR="00FD6245" w:rsidRPr="002F07FE">
        <w:rPr>
          <w:rFonts w:ascii="Times New Roman" w:hAnsi="Times New Roman" w:cs="Times New Roman"/>
          <w:sz w:val="28"/>
          <w:szCs w:val="28"/>
        </w:rPr>
        <w:t xml:space="preserve"> 2013</w:t>
      </w:r>
    </w:p>
    <w:p w:rsidR="002F07FE" w:rsidRDefault="002F07FE" w:rsidP="005A186A">
      <w:pPr>
        <w:tabs>
          <w:tab w:val="left" w:pos="360"/>
        </w:tabs>
        <w:spacing w:after="0"/>
        <w:rPr>
          <w:rFonts w:ascii="Times New Roman" w:hAnsi="Times New Roman" w:cs="Times New Roman"/>
        </w:rPr>
        <w:sectPr w:rsidR="002F07FE">
          <w:pgSz w:w="12240" w:h="15840"/>
          <w:pgMar w:top="1440" w:right="1440" w:bottom="1440" w:left="1440" w:header="720" w:footer="720" w:gutter="0"/>
          <w:cols w:space="720"/>
          <w:docGrid w:linePitch="360"/>
        </w:sectPr>
      </w:pPr>
    </w:p>
    <w:p w:rsidR="00FD6245" w:rsidRPr="002F07FE" w:rsidRDefault="00FD6245" w:rsidP="005A186A">
      <w:pPr>
        <w:tabs>
          <w:tab w:val="left" w:pos="360"/>
        </w:tabs>
        <w:spacing w:after="0"/>
        <w:rPr>
          <w:rFonts w:ascii="Times New Roman" w:hAnsi="Times New Roman" w:cs="Times New Roman"/>
        </w:rPr>
      </w:pPr>
    </w:p>
    <w:p w:rsidR="002F07FE" w:rsidRDefault="002F07FE" w:rsidP="005A186A">
      <w:pPr>
        <w:tabs>
          <w:tab w:val="left" w:pos="360"/>
        </w:tabs>
        <w:spacing w:after="0"/>
        <w:rPr>
          <w:rFonts w:ascii="Times New Roman" w:hAnsi="Times New Roman" w:cs="Times New Roman"/>
        </w:rPr>
        <w:sectPr w:rsidR="002F07FE" w:rsidSect="002F07FE">
          <w:type w:val="continuous"/>
          <w:pgSz w:w="12240" w:h="15840"/>
          <w:pgMar w:top="1440" w:right="1440" w:bottom="1440" w:left="1440" w:header="720" w:footer="720" w:gutter="0"/>
          <w:cols w:space="720"/>
          <w:docGrid w:linePitch="360"/>
        </w:sectPr>
      </w:pPr>
    </w:p>
    <w:p w:rsidR="00647C02" w:rsidRPr="00647C02" w:rsidRDefault="005A186A" w:rsidP="005A186A">
      <w:pPr>
        <w:tabs>
          <w:tab w:val="left" w:pos="360"/>
        </w:tabs>
        <w:spacing w:after="0"/>
        <w:rPr>
          <w:rFonts w:ascii="Times New Roman" w:hAnsi="Times New Roman" w:cs="Times New Roman"/>
          <w:b/>
          <w:noProof/>
          <w:sz w:val="20"/>
          <w:szCs w:val="20"/>
        </w:rPr>
      </w:pPr>
      <w:r>
        <w:rPr>
          <w:rFonts w:ascii="Times New Roman" w:hAnsi="Times New Roman" w:cs="Times New Roman"/>
          <w:b/>
          <w:i/>
          <w:sz w:val="20"/>
          <w:szCs w:val="20"/>
        </w:rPr>
        <w:lastRenderedPageBreak/>
        <w:tab/>
      </w:r>
      <w:r w:rsidR="00FD6245" w:rsidRPr="00647C02">
        <w:rPr>
          <w:rFonts w:ascii="Times New Roman" w:hAnsi="Times New Roman" w:cs="Times New Roman"/>
          <w:b/>
          <w:i/>
          <w:sz w:val="20"/>
          <w:szCs w:val="20"/>
        </w:rPr>
        <w:t>Abstract</w:t>
      </w:r>
      <w:r w:rsidR="00FD6245" w:rsidRPr="00647C02">
        <w:rPr>
          <w:rFonts w:ascii="Times New Roman" w:hAnsi="Times New Roman" w:cs="Times New Roman"/>
          <w:b/>
          <w:sz w:val="20"/>
          <w:szCs w:val="20"/>
        </w:rPr>
        <w:t xml:space="preserve"> – A cell seeding/perfusion device was fabricated from a SU-8 silicone master wafer and cast into PDMS bonded to a glass slide.  After testing for proper fluid flow and leakage, the device was perfused with media and cells for seeding.  Five days after seeding, the device was checked for cell proliferation using light microscopy and Live/Dead staining.  Light microscopy showed significant cell growth </w:t>
      </w:r>
      <w:r w:rsidR="00696A6D">
        <w:rPr>
          <w:rFonts w:ascii="Times New Roman" w:hAnsi="Times New Roman" w:cs="Times New Roman"/>
          <w:b/>
          <w:sz w:val="20"/>
          <w:szCs w:val="20"/>
        </w:rPr>
        <w:t xml:space="preserve">which was confirmed by </w:t>
      </w:r>
      <w:r w:rsidR="00FD6245" w:rsidRPr="00647C02">
        <w:rPr>
          <w:rFonts w:ascii="Times New Roman" w:hAnsi="Times New Roman" w:cs="Times New Roman"/>
          <w:b/>
          <w:sz w:val="20"/>
          <w:szCs w:val="20"/>
        </w:rPr>
        <w:t>Live/Dead analysis</w:t>
      </w:r>
      <w:r w:rsidR="00696A6D">
        <w:rPr>
          <w:rFonts w:ascii="Times New Roman" w:hAnsi="Times New Roman" w:cs="Times New Roman"/>
          <w:b/>
          <w:sz w:val="20"/>
          <w:szCs w:val="20"/>
        </w:rPr>
        <w:t>.</w:t>
      </w:r>
      <w:r w:rsidR="00FD6245" w:rsidRPr="00647C02">
        <w:rPr>
          <w:rFonts w:ascii="Times New Roman" w:hAnsi="Times New Roman" w:cs="Times New Roman"/>
          <w:b/>
          <w:sz w:val="20"/>
          <w:szCs w:val="20"/>
        </w:rPr>
        <w:t xml:space="preserve"> </w:t>
      </w:r>
      <w:r w:rsidR="00DF71E3">
        <w:rPr>
          <w:rFonts w:ascii="Times New Roman" w:hAnsi="Times New Roman" w:cs="Times New Roman"/>
          <w:b/>
          <w:sz w:val="20"/>
          <w:szCs w:val="20"/>
        </w:rPr>
        <w:t xml:space="preserve"> However, Live/Dead analysis did show </w:t>
      </w:r>
      <w:r w:rsidR="00FD6245" w:rsidRPr="00647C02">
        <w:rPr>
          <w:rFonts w:ascii="Times New Roman" w:hAnsi="Times New Roman" w:cs="Times New Roman"/>
          <w:b/>
          <w:sz w:val="20"/>
          <w:szCs w:val="20"/>
        </w:rPr>
        <w:t>an abundanc</w:t>
      </w:r>
      <w:r w:rsidR="00DF71E3">
        <w:rPr>
          <w:rFonts w:ascii="Times New Roman" w:hAnsi="Times New Roman" w:cs="Times New Roman"/>
          <w:b/>
          <w:sz w:val="20"/>
          <w:szCs w:val="20"/>
        </w:rPr>
        <w:t>e of dead cells</w:t>
      </w:r>
      <w:r w:rsidR="00FD6245" w:rsidRPr="00647C02">
        <w:rPr>
          <w:rFonts w:ascii="Times New Roman" w:hAnsi="Times New Roman" w:cs="Times New Roman"/>
          <w:b/>
          <w:sz w:val="20"/>
          <w:szCs w:val="20"/>
        </w:rPr>
        <w:t>.</w:t>
      </w:r>
      <w:r w:rsidR="00F3392D" w:rsidRPr="00647C02">
        <w:rPr>
          <w:rFonts w:ascii="Times New Roman" w:hAnsi="Times New Roman" w:cs="Times New Roman"/>
          <w:b/>
          <w:sz w:val="20"/>
          <w:szCs w:val="20"/>
        </w:rPr>
        <w:t xml:space="preserve">  Possible explanations for the lack of cell viability as shown by Live/Dead staining include cell death during perfusion with staining reagent or inadequate access to nutrients in the microdevice.</w:t>
      </w:r>
    </w:p>
    <w:p w:rsidR="00647C02" w:rsidRPr="00647C02" w:rsidRDefault="00647C02" w:rsidP="005A186A">
      <w:pPr>
        <w:tabs>
          <w:tab w:val="left" w:pos="360"/>
        </w:tabs>
        <w:spacing w:after="0"/>
        <w:rPr>
          <w:rFonts w:ascii="Times New Roman" w:hAnsi="Times New Roman" w:cs="Times New Roman"/>
          <w:b/>
          <w:noProof/>
          <w:sz w:val="20"/>
          <w:szCs w:val="20"/>
        </w:rPr>
      </w:pPr>
    </w:p>
    <w:p w:rsidR="008342D5" w:rsidRDefault="00647C02" w:rsidP="005A186A">
      <w:pPr>
        <w:tabs>
          <w:tab w:val="left" w:pos="360"/>
        </w:tabs>
        <w:spacing w:after="0"/>
        <w:rPr>
          <w:rFonts w:ascii="Times New Roman" w:hAnsi="Times New Roman" w:cs="Times New Roman"/>
          <w:b/>
          <w:sz w:val="20"/>
          <w:szCs w:val="20"/>
        </w:rPr>
      </w:pPr>
      <w:r w:rsidRPr="00647C02">
        <w:rPr>
          <w:rFonts w:ascii="Times New Roman" w:hAnsi="Times New Roman" w:cs="Times New Roman"/>
          <w:b/>
          <w:i/>
          <w:sz w:val="20"/>
          <w:szCs w:val="20"/>
        </w:rPr>
        <w:t>Index Terms</w:t>
      </w:r>
      <w:r w:rsidRPr="00647C02">
        <w:rPr>
          <w:rFonts w:ascii="Times New Roman" w:hAnsi="Times New Roman" w:cs="Times New Roman"/>
          <w:sz w:val="20"/>
          <w:szCs w:val="20"/>
        </w:rPr>
        <w:t xml:space="preserve"> </w:t>
      </w:r>
      <w:r w:rsidRPr="00647C02">
        <w:rPr>
          <w:rFonts w:ascii="Times New Roman" w:hAnsi="Times New Roman" w:cs="Times New Roman"/>
          <w:b/>
          <w:sz w:val="20"/>
          <w:szCs w:val="20"/>
        </w:rPr>
        <w:t>– microdevice, MEMS device, cell seeding, Live/Dead staining, fluorescent microscope</w:t>
      </w:r>
      <w:r>
        <w:rPr>
          <w:rFonts w:ascii="Times New Roman" w:hAnsi="Times New Roman" w:cs="Times New Roman"/>
          <w:b/>
          <w:sz w:val="20"/>
          <w:szCs w:val="20"/>
        </w:rPr>
        <w:t>.</w:t>
      </w:r>
    </w:p>
    <w:p w:rsidR="009D2980" w:rsidRDefault="009D2980" w:rsidP="005A186A">
      <w:pPr>
        <w:tabs>
          <w:tab w:val="left" w:pos="360"/>
        </w:tabs>
        <w:spacing w:after="0"/>
        <w:jc w:val="center"/>
        <w:rPr>
          <w:rFonts w:ascii="Perpetua Titling MT" w:hAnsi="Perpetua Titling MT" w:cs="Times New Roman"/>
          <w:sz w:val="20"/>
          <w:szCs w:val="20"/>
        </w:rPr>
      </w:pPr>
    </w:p>
    <w:p w:rsidR="008342D5" w:rsidRDefault="00476CE6" w:rsidP="005A186A">
      <w:pPr>
        <w:tabs>
          <w:tab w:val="left" w:pos="360"/>
        </w:tabs>
        <w:spacing w:after="0"/>
        <w:jc w:val="center"/>
        <w:rPr>
          <w:rFonts w:ascii="Perpetua Titling MT" w:hAnsi="Perpetua Titling MT" w:cs="Times New Roman"/>
          <w:sz w:val="20"/>
          <w:szCs w:val="20"/>
        </w:rPr>
      </w:pPr>
      <w:r w:rsidRPr="00476CE6">
        <w:rPr>
          <w:rFonts w:ascii="Perpetua Titling MT" w:hAnsi="Perpetua Titling MT" w:cs="Times New Roman"/>
          <w:sz w:val="20"/>
          <w:szCs w:val="20"/>
        </w:rPr>
        <w:t xml:space="preserve">I.  </w:t>
      </w:r>
      <w:r w:rsidR="008342D5" w:rsidRPr="00476CE6">
        <w:rPr>
          <w:rFonts w:ascii="Perpetua Titling MT" w:hAnsi="Perpetua Titling MT" w:cs="Times New Roman"/>
          <w:sz w:val="20"/>
          <w:szCs w:val="20"/>
        </w:rPr>
        <w:t>INTRODUCTION</w:t>
      </w:r>
    </w:p>
    <w:p w:rsidR="000F151F" w:rsidRDefault="006563A0" w:rsidP="000F151F">
      <w:pPr>
        <w:tabs>
          <w:tab w:val="left" w:pos="360"/>
        </w:tabs>
        <w:spacing w:after="0"/>
        <w:rPr>
          <w:rFonts w:ascii="Times New Roman" w:hAnsi="Times New Roman" w:cs="Times New Roman"/>
          <w:sz w:val="20"/>
          <w:szCs w:val="20"/>
        </w:rPr>
      </w:pPr>
      <w:r>
        <w:rPr>
          <w:rFonts w:ascii="Times New Roman" w:hAnsi="Times New Roman" w:cs="Times New Roman"/>
          <w:sz w:val="20"/>
          <w:szCs w:val="20"/>
        </w:rPr>
        <w:tab/>
      </w:r>
      <w:r w:rsidR="000F151F">
        <w:rPr>
          <w:rFonts w:ascii="Times New Roman" w:hAnsi="Times New Roman" w:cs="Times New Roman"/>
          <w:sz w:val="20"/>
          <w:szCs w:val="20"/>
        </w:rPr>
        <w:t xml:space="preserve">The unique attributes of microdevices used for cell culturing come from their small size.  </w:t>
      </w:r>
      <w:r w:rsidR="00FB167F">
        <w:rPr>
          <w:rFonts w:ascii="Times New Roman" w:hAnsi="Times New Roman" w:cs="Times New Roman"/>
          <w:sz w:val="20"/>
          <w:szCs w:val="20"/>
        </w:rPr>
        <w:t xml:space="preserve">Theoretically, all cells adherent on the device should have excellent access to oxygen and nutrients given the microscale thickness of the media layer.  </w:t>
      </w:r>
      <w:r w:rsidR="000F151F">
        <w:rPr>
          <w:rFonts w:ascii="Times New Roman" w:hAnsi="Times New Roman" w:cs="Times New Roman"/>
          <w:sz w:val="20"/>
          <w:szCs w:val="20"/>
        </w:rPr>
        <w:t>Smaller groups of cells can be studied and the extracellular environment can be more strictly controlled.</w:t>
      </w:r>
      <w:r w:rsidR="00443409">
        <w:rPr>
          <w:rFonts w:ascii="Times New Roman" w:hAnsi="Times New Roman" w:cs="Times New Roman"/>
          <w:sz w:val="20"/>
          <w:szCs w:val="20"/>
        </w:rPr>
        <w:t xml:space="preserve">  This is particularly applicable to stem cell differentiation research</w:t>
      </w:r>
      <w:r w:rsidR="00DD08DC">
        <w:rPr>
          <w:rFonts w:ascii="Times New Roman" w:hAnsi="Times New Roman" w:cs="Times New Roman"/>
          <w:sz w:val="20"/>
          <w:szCs w:val="20"/>
        </w:rPr>
        <w:t>, where the presence and concentration of differentiation signaling factors can be precisely modified [1].</w:t>
      </w:r>
    </w:p>
    <w:p w:rsidR="005D6AE6" w:rsidRDefault="005D6AE6" w:rsidP="000F151F">
      <w:pPr>
        <w:tabs>
          <w:tab w:val="left" w:pos="360"/>
        </w:tabs>
        <w:spacing w:after="0"/>
        <w:rPr>
          <w:rFonts w:ascii="Times New Roman" w:hAnsi="Times New Roman" w:cs="Times New Roman"/>
          <w:sz w:val="20"/>
          <w:szCs w:val="20"/>
        </w:rPr>
      </w:pPr>
      <w:r>
        <w:rPr>
          <w:rFonts w:ascii="Times New Roman" w:hAnsi="Times New Roman" w:cs="Times New Roman"/>
          <w:sz w:val="20"/>
          <w:szCs w:val="20"/>
        </w:rPr>
        <w:tab/>
        <w:t>However, progress in microdevice cell culture research has been obstructed by the difficult translation of macroscale physics, particularly fluid mechanics, to microscale environments [2].  Surface tension forces become stronger than gravity making air blockages and bubbles severe obstructions.  Bubbles in particular, when burst in the confines of a microdevice, can rupture cell walls [2].</w:t>
      </w:r>
    </w:p>
    <w:p w:rsidR="000A26CD" w:rsidRPr="000F151F" w:rsidRDefault="005D6AE6" w:rsidP="000F151F">
      <w:pPr>
        <w:tabs>
          <w:tab w:val="left" w:pos="360"/>
        </w:tabs>
        <w:spacing w:after="0"/>
        <w:rPr>
          <w:rFonts w:ascii="Times New Roman" w:hAnsi="Times New Roman" w:cs="Times New Roman"/>
          <w:sz w:val="20"/>
          <w:szCs w:val="20"/>
        </w:rPr>
      </w:pPr>
      <w:r>
        <w:rPr>
          <w:rFonts w:ascii="Times New Roman" w:hAnsi="Times New Roman" w:cs="Times New Roman"/>
          <w:sz w:val="20"/>
          <w:szCs w:val="20"/>
        </w:rPr>
        <w:lastRenderedPageBreak/>
        <w:tab/>
        <w:t xml:space="preserve">If these challenges could be overcome and cell culture techniques for microdevices optimized, these devices could quickly become commercial diagnostic tools.  </w:t>
      </w:r>
      <w:r w:rsidR="000B1D00">
        <w:rPr>
          <w:rFonts w:ascii="Times New Roman" w:hAnsi="Times New Roman" w:cs="Times New Roman"/>
          <w:sz w:val="20"/>
          <w:szCs w:val="20"/>
        </w:rPr>
        <w:t xml:space="preserve">The advantages of using microfluidic devices for biological or chemical tests include the need for fewer reagents and fast reaction response time, as per smaller diffusion distances [2].  These advantages would also apply to cell culture-based testing.  With increasing interest into “lab-on-a-chip” design and fabrication, </w:t>
      </w:r>
      <w:r w:rsidR="00712CD1">
        <w:rPr>
          <w:rFonts w:ascii="Times New Roman" w:hAnsi="Times New Roman" w:cs="Times New Roman"/>
          <w:sz w:val="20"/>
          <w:szCs w:val="20"/>
        </w:rPr>
        <w:t>cell culture could easily be integrated into devices for fast and accurate pathology tests.</w:t>
      </w:r>
      <w:r w:rsidR="000A26CD">
        <w:rPr>
          <w:rFonts w:ascii="Times New Roman" w:hAnsi="Times New Roman" w:cs="Times New Roman"/>
          <w:sz w:val="20"/>
          <w:szCs w:val="20"/>
        </w:rPr>
        <w:tab/>
      </w:r>
    </w:p>
    <w:p w:rsidR="00476CE6" w:rsidRPr="00476CE6" w:rsidRDefault="00476CE6" w:rsidP="005A186A">
      <w:pPr>
        <w:tabs>
          <w:tab w:val="left" w:pos="360"/>
        </w:tabs>
        <w:spacing w:after="0"/>
        <w:rPr>
          <w:rFonts w:ascii="Times New Roman" w:hAnsi="Times New Roman" w:cs="Times New Roman"/>
          <w:sz w:val="20"/>
          <w:szCs w:val="20"/>
        </w:rPr>
      </w:pPr>
    </w:p>
    <w:p w:rsidR="00476CE6" w:rsidRDefault="00476CE6" w:rsidP="005A186A">
      <w:pPr>
        <w:tabs>
          <w:tab w:val="left" w:pos="360"/>
        </w:tabs>
        <w:spacing w:after="0"/>
        <w:jc w:val="center"/>
        <w:rPr>
          <w:rFonts w:ascii="Perpetua Titling MT" w:hAnsi="Perpetua Titling MT" w:cs="Times New Roman"/>
          <w:sz w:val="20"/>
          <w:szCs w:val="20"/>
        </w:rPr>
      </w:pPr>
      <w:r w:rsidRPr="00476CE6">
        <w:rPr>
          <w:rFonts w:ascii="Perpetua Titling MT" w:hAnsi="Perpetua Titling MT" w:cs="Times New Roman"/>
          <w:sz w:val="20"/>
          <w:szCs w:val="20"/>
        </w:rPr>
        <w:t>II. EXPERIMENT</w:t>
      </w:r>
    </w:p>
    <w:p w:rsidR="00476CE6" w:rsidRDefault="005A186A" w:rsidP="005A186A">
      <w:pPr>
        <w:tabs>
          <w:tab w:val="left" w:pos="360"/>
        </w:tabs>
        <w:spacing w:after="0"/>
        <w:rPr>
          <w:rFonts w:ascii="Times New Roman" w:hAnsi="Times New Roman" w:cs="Times New Roman"/>
          <w:sz w:val="20"/>
          <w:szCs w:val="20"/>
        </w:rPr>
      </w:pPr>
      <w:r>
        <w:rPr>
          <w:rFonts w:ascii="Times New Roman" w:hAnsi="Times New Roman" w:cs="Times New Roman"/>
          <w:sz w:val="20"/>
          <w:szCs w:val="20"/>
        </w:rPr>
        <w:tab/>
      </w:r>
      <w:r w:rsidR="00476CE6">
        <w:rPr>
          <w:rFonts w:ascii="Times New Roman" w:hAnsi="Times New Roman" w:cs="Times New Roman"/>
          <w:sz w:val="20"/>
          <w:szCs w:val="20"/>
        </w:rPr>
        <w:t>The device was previously fabricated from an SU-8 master wafer.  PDMS mixed with a crosslinking agent was poured over the SU-8 features of wafer</w:t>
      </w:r>
      <w:r>
        <w:rPr>
          <w:rFonts w:ascii="Times New Roman" w:hAnsi="Times New Roman" w:cs="Times New Roman"/>
          <w:sz w:val="20"/>
          <w:szCs w:val="20"/>
        </w:rPr>
        <w:t>.  After hardening, the PDMS mold was bonded to a glass slide.  The device features a single inlet and single output port and two large rectangular chambers for cell growth (Figure 1).</w:t>
      </w:r>
    </w:p>
    <w:p w:rsidR="00F12D90" w:rsidRDefault="00F12D90" w:rsidP="005A186A">
      <w:pPr>
        <w:tabs>
          <w:tab w:val="left" w:pos="360"/>
        </w:tabs>
        <w:spacing w:after="0"/>
        <w:rPr>
          <w:rFonts w:ascii="Times New Roman" w:hAnsi="Times New Roman" w:cs="Times New Roman"/>
          <w:sz w:val="20"/>
          <w:szCs w:val="20"/>
        </w:rPr>
      </w:pPr>
    </w:p>
    <w:p w:rsidR="00264839" w:rsidRDefault="00264839" w:rsidP="005A186A">
      <w:pPr>
        <w:tabs>
          <w:tab w:val="left" w:pos="360"/>
        </w:tabs>
        <w:spacing w:after="0"/>
        <w:rPr>
          <w:rFonts w:ascii="Times New Roman" w:hAnsi="Times New Roman" w:cs="Times New Roman"/>
          <w:sz w:val="20"/>
          <w:szCs w:val="20"/>
        </w:rPr>
      </w:pPr>
      <w:r>
        <w:rPr>
          <w:noProof/>
        </w:rPr>
        <w:drawing>
          <wp:inline distT="0" distB="0" distL="0" distR="0" wp14:anchorId="6D5B7021" wp14:editId="67E98976">
            <wp:extent cx="500926" cy="2761057"/>
            <wp:effectExtent l="0" t="635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8898" t="3086" r="14960" b="1646"/>
                    <a:stretch/>
                  </pic:blipFill>
                  <pic:spPr bwMode="auto">
                    <a:xfrm rot="5400000">
                      <a:off x="0" y="0"/>
                      <a:ext cx="499846" cy="2755106"/>
                    </a:xfrm>
                    <a:prstGeom prst="rect">
                      <a:avLst/>
                    </a:prstGeom>
                    <a:ln>
                      <a:noFill/>
                    </a:ln>
                    <a:extLst>
                      <a:ext uri="{53640926-AAD7-44D8-BBD7-CCE9431645EC}">
                        <a14:shadowObscured xmlns:a14="http://schemas.microsoft.com/office/drawing/2010/main"/>
                      </a:ext>
                    </a:extLst>
                  </pic:spPr>
                </pic:pic>
              </a:graphicData>
            </a:graphic>
          </wp:inline>
        </w:drawing>
      </w:r>
    </w:p>
    <w:p w:rsidR="00697E04" w:rsidRPr="00697E04" w:rsidRDefault="00697E04" w:rsidP="005A186A">
      <w:pPr>
        <w:tabs>
          <w:tab w:val="left" w:pos="360"/>
        </w:tabs>
        <w:spacing w:after="0"/>
        <w:rPr>
          <w:rFonts w:ascii="Times New Roman" w:hAnsi="Times New Roman" w:cs="Times New Roman"/>
          <w:sz w:val="18"/>
          <w:szCs w:val="18"/>
        </w:rPr>
      </w:pPr>
      <w:r w:rsidRPr="00697E04">
        <w:rPr>
          <w:rFonts w:ascii="Times New Roman" w:hAnsi="Times New Roman" w:cs="Times New Roman"/>
          <w:sz w:val="18"/>
          <w:szCs w:val="18"/>
        </w:rPr>
        <w:t>Figure 1.  Mi</w:t>
      </w:r>
      <w:r>
        <w:rPr>
          <w:rFonts w:ascii="Times New Roman" w:hAnsi="Times New Roman" w:cs="Times New Roman"/>
          <w:sz w:val="18"/>
          <w:szCs w:val="18"/>
        </w:rPr>
        <w:t xml:space="preserve">crofluidics design for the cell </w:t>
      </w:r>
      <w:r w:rsidRPr="00697E04">
        <w:rPr>
          <w:rFonts w:ascii="Times New Roman" w:hAnsi="Times New Roman" w:cs="Times New Roman"/>
          <w:sz w:val="18"/>
          <w:szCs w:val="18"/>
        </w:rPr>
        <w:t>seeding/perfusion device.</w:t>
      </w:r>
    </w:p>
    <w:p w:rsidR="00697E04" w:rsidRDefault="00697E04" w:rsidP="005A186A">
      <w:pPr>
        <w:tabs>
          <w:tab w:val="left" w:pos="360"/>
        </w:tabs>
        <w:spacing w:after="0"/>
        <w:rPr>
          <w:rFonts w:ascii="Times New Roman" w:hAnsi="Times New Roman" w:cs="Times New Roman"/>
          <w:sz w:val="20"/>
          <w:szCs w:val="20"/>
        </w:rPr>
      </w:pPr>
    </w:p>
    <w:p w:rsidR="00B97590" w:rsidRDefault="00697E04" w:rsidP="005A186A">
      <w:pPr>
        <w:tabs>
          <w:tab w:val="left" w:pos="360"/>
        </w:tabs>
        <w:spacing w:after="0"/>
        <w:rPr>
          <w:rFonts w:ascii="Times New Roman" w:hAnsi="Times New Roman" w:cs="Times New Roman"/>
          <w:sz w:val="20"/>
          <w:szCs w:val="20"/>
        </w:rPr>
      </w:pPr>
      <w:r>
        <w:rPr>
          <w:rFonts w:ascii="Times New Roman" w:hAnsi="Times New Roman" w:cs="Times New Roman"/>
          <w:sz w:val="20"/>
          <w:szCs w:val="20"/>
        </w:rPr>
        <w:tab/>
      </w:r>
      <w:r w:rsidR="00B97590">
        <w:rPr>
          <w:rFonts w:ascii="Times New Roman" w:hAnsi="Times New Roman" w:cs="Times New Roman"/>
          <w:sz w:val="20"/>
          <w:szCs w:val="20"/>
        </w:rPr>
        <w:t xml:space="preserve">Immediately after fabrication, the device was tested for leaks and blockages by having water </w:t>
      </w:r>
      <w:r w:rsidR="00B6034F">
        <w:rPr>
          <w:rFonts w:ascii="Times New Roman" w:hAnsi="Times New Roman" w:cs="Times New Roman"/>
          <w:sz w:val="20"/>
          <w:szCs w:val="20"/>
        </w:rPr>
        <w:t xml:space="preserve">from a syringe attached to the inlet port tubing </w:t>
      </w:r>
      <w:r w:rsidR="00B97590">
        <w:rPr>
          <w:rFonts w:ascii="Times New Roman" w:hAnsi="Times New Roman" w:cs="Times New Roman"/>
          <w:sz w:val="20"/>
          <w:szCs w:val="20"/>
        </w:rPr>
        <w:t>pushed through it; none were observed.  The next steps involved preparing the device for receiving cells.  First, the device was sterilized by perfusing ethanol through it and subsequently incubated for several hours.  Next, the ethanol, which is cytotoxic to cells, was flushed out wit</w:t>
      </w:r>
      <w:r w:rsidR="0023292F">
        <w:rPr>
          <w:rFonts w:ascii="Times New Roman" w:hAnsi="Times New Roman" w:cs="Times New Roman"/>
          <w:sz w:val="20"/>
          <w:szCs w:val="20"/>
        </w:rPr>
        <w:t>h an extended perfusion of PBS</w:t>
      </w:r>
      <w:r w:rsidR="00B97590">
        <w:rPr>
          <w:rFonts w:ascii="Times New Roman" w:hAnsi="Times New Roman" w:cs="Times New Roman"/>
          <w:sz w:val="20"/>
          <w:szCs w:val="20"/>
        </w:rPr>
        <w:t>.</w:t>
      </w:r>
      <w:r w:rsidR="00324FF6">
        <w:rPr>
          <w:rFonts w:ascii="Times New Roman" w:hAnsi="Times New Roman" w:cs="Times New Roman"/>
          <w:sz w:val="20"/>
          <w:szCs w:val="20"/>
        </w:rPr>
        <w:t xml:space="preserve">  Finally, just enough sterile media was perfused through the device to displace the PBS.</w:t>
      </w:r>
    </w:p>
    <w:p w:rsidR="0023292F" w:rsidRDefault="0023292F" w:rsidP="00E50F0F">
      <w:pPr>
        <w:tabs>
          <w:tab w:val="left" w:pos="360"/>
        </w:tabs>
        <w:spacing w:after="0"/>
        <w:rPr>
          <w:rFonts w:ascii="Times New Roman" w:hAnsi="Times New Roman" w:cs="Times New Roman"/>
          <w:sz w:val="20"/>
          <w:szCs w:val="20"/>
        </w:rPr>
      </w:pPr>
      <w:r>
        <w:rPr>
          <w:rFonts w:ascii="Times New Roman" w:hAnsi="Times New Roman" w:cs="Times New Roman"/>
          <w:sz w:val="20"/>
          <w:szCs w:val="20"/>
        </w:rPr>
        <w:tab/>
        <w:t>The cells used for seeding the device were human periodontal ligament fibroblasts (HPDLFs).  The cells had begun culture in a 35 mm dish</w:t>
      </w:r>
      <w:r w:rsidR="00AF5679">
        <w:rPr>
          <w:rFonts w:ascii="Times New Roman" w:hAnsi="Times New Roman" w:cs="Times New Roman"/>
          <w:sz w:val="20"/>
          <w:szCs w:val="20"/>
        </w:rPr>
        <w:t xml:space="preserve"> several </w:t>
      </w:r>
      <w:r w:rsidR="00AF5679">
        <w:rPr>
          <w:rFonts w:ascii="Times New Roman" w:hAnsi="Times New Roman" w:cs="Times New Roman"/>
          <w:sz w:val="20"/>
          <w:szCs w:val="20"/>
        </w:rPr>
        <w:lastRenderedPageBreak/>
        <w:t>days prior until confluency.</w:t>
      </w:r>
      <w:r w:rsidR="00E50F0F">
        <w:rPr>
          <w:rFonts w:ascii="Times New Roman" w:hAnsi="Times New Roman" w:cs="Times New Roman"/>
          <w:sz w:val="20"/>
          <w:szCs w:val="20"/>
        </w:rPr>
        <w:t xml:space="preserve">  The cells were lifted with 300 µL of trypsin and spun down in the Eppendorf Centrifuge 5415R for counting.  The plate used for this experiment contained </w:t>
      </w:r>
      <w:r w:rsidR="00D179F3">
        <w:rPr>
          <w:rFonts w:ascii="Times New Roman" w:hAnsi="Times New Roman" w:cs="Times New Roman"/>
          <w:sz w:val="20"/>
          <w:szCs w:val="20"/>
        </w:rPr>
        <w:t>approximately 97500 cells.</w:t>
      </w:r>
    </w:p>
    <w:p w:rsidR="001249F6" w:rsidRDefault="001249F6" w:rsidP="00E50F0F">
      <w:pPr>
        <w:tabs>
          <w:tab w:val="left" w:pos="360"/>
        </w:tabs>
        <w:spacing w:after="0"/>
        <w:rPr>
          <w:rFonts w:ascii="Times New Roman" w:hAnsi="Times New Roman" w:cs="Times New Roman"/>
          <w:sz w:val="20"/>
          <w:szCs w:val="20"/>
        </w:rPr>
      </w:pPr>
      <w:r>
        <w:rPr>
          <w:rFonts w:ascii="Times New Roman" w:hAnsi="Times New Roman" w:cs="Times New Roman"/>
          <w:sz w:val="20"/>
          <w:szCs w:val="20"/>
        </w:rPr>
        <w:tab/>
        <w:t>The cells were resuspended in</w:t>
      </w:r>
      <w:r w:rsidR="00C5780E">
        <w:rPr>
          <w:rFonts w:ascii="Times New Roman" w:hAnsi="Times New Roman" w:cs="Times New Roman"/>
          <w:sz w:val="20"/>
          <w:szCs w:val="20"/>
        </w:rPr>
        <w:t xml:space="preserve"> media and gently perfused into the device.  During this procedure, the device was monitored under a light microscope to ensure the movement of cells into the cell growth chambers.  Once the chambers reached a uniform cell density, </w:t>
      </w:r>
      <w:r w:rsidR="00B6034F">
        <w:rPr>
          <w:rFonts w:ascii="Times New Roman" w:hAnsi="Times New Roman" w:cs="Times New Roman"/>
          <w:sz w:val="20"/>
          <w:szCs w:val="20"/>
        </w:rPr>
        <w:t xml:space="preserve">the </w:t>
      </w:r>
      <w:r w:rsidR="008C7700">
        <w:rPr>
          <w:rFonts w:ascii="Times New Roman" w:hAnsi="Times New Roman" w:cs="Times New Roman"/>
          <w:sz w:val="20"/>
          <w:szCs w:val="20"/>
        </w:rPr>
        <w:t>syringe of cell suspension was replaced with one containing only sterile media; the outlet port tubing was sealed shut with an Eppendorf tube.  The device was then incubated at 37 °C for five days.</w:t>
      </w:r>
    </w:p>
    <w:p w:rsidR="000A4BDD" w:rsidRDefault="00401D22" w:rsidP="0052141F">
      <w:pPr>
        <w:tabs>
          <w:tab w:val="left" w:pos="360"/>
        </w:tabs>
        <w:spacing w:after="0"/>
        <w:rPr>
          <w:rFonts w:ascii="Perpetua Titling MT" w:hAnsi="Perpetua Titling MT" w:cs="Times New Roman"/>
          <w:sz w:val="20"/>
          <w:szCs w:val="20"/>
        </w:rPr>
      </w:pPr>
      <w:r>
        <w:rPr>
          <w:rFonts w:ascii="Times New Roman" w:hAnsi="Times New Roman" w:cs="Times New Roman"/>
          <w:sz w:val="20"/>
          <w:szCs w:val="20"/>
        </w:rPr>
        <w:tab/>
        <w:t>After incubation, the cell density in the device was first checked using a light microscope.  To check the viability of these cells, a Live/Dead staining solution was perfused through the device after the cells had been rinsed with PBS.</w:t>
      </w:r>
      <w:r w:rsidR="00C17DA5">
        <w:rPr>
          <w:rFonts w:ascii="Times New Roman" w:hAnsi="Times New Roman" w:cs="Times New Roman"/>
          <w:sz w:val="20"/>
          <w:szCs w:val="20"/>
        </w:rPr>
        <w:t xml:space="preserve">  The device was incubated for an additional 20 minutes at 37 °C, and then the stains were visualized using fluorescent microscopy.</w:t>
      </w:r>
    </w:p>
    <w:p w:rsidR="0052141F" w:rsidRDefault="0052141F" w:rsidP="005A186A">
      <w:pPr>
        <w:tabs>
          <w:tab w:val="left" w:pos="360"/>
        </w:tabs>
        <w:spacing w:after="0"/>
        <w:jc w:val="center"/>
        <w:rPr>
          <w:rFonts w:ascii="Perpetua Titling MT" w:hAnsi="Perpetua Titling MT" w:cs="Times New Roman"/>
          <w:sz w:val="20"/>
          <w:szCs w:val="20"/>
        </w:rPr>
      </w:pPr>
    </w:p>
    <w:p w:rsidR="00476CE6" w:rsidRDefault="00476CE6" w:rsidP="005A186A">
      <w:pPr>
        <w:tabs>
          <w:tab w:val="left" w:pos="360"/>
        </w:tabs>
        <w:spacing w:after="0"/>
        <w:jc w:val="center"/>
        <w:rPr>
          <w:rFonts w:ascii="Perpetua Titling MT" w:hAnsi="Perpetua Titling MT" w:cs="Times New Roman"/>
          <w:sz w:val="20"/>
          <w:szCs w:val="20"/>
        </w:rPr>
      </w:pPr>
      <w:r w:rsidRPr="00476CE6">
        <w:rPr>
          <w:rFonts w:ascii="Perpetua Titling MT" w:hAnsi="Perpetua Titling MT" w:cs="Times New Roman"/>
          <w:sz w:val="20"/>
          <w:szCs w:val="20"/>
        </w:rPr>
        <w:t>III. RESULTS</w:t>
      </w:r>
    </w:p>
    <w:p w:rsidR="00053122" w:rsidRDefault="005D690C" w:rsidP="005D690C">
      <w:pPr>
        <w:tabs>
          <w:tab w:val="left" w:pos="360"/>
        </w:tabs>
        <w:spacing w:after="0"/>
        <w:rPr>
          <w:rFonts w:ascii="Times New Roman" w:hAnsi="Times New Roman" w:cs="Times New Roman"/>
          <w:noProof/>
          <w:sz w:val="18"/>
          <w:szCs w:val="18"/>
        </w:rPr>
      </w:pPr>
      <w:r>
        <w:rPr>
          <w:rFonts w:ascii="Times New Roman" w:hAnsi="Times New Roman" w:cs="Times New Roman"/>
          <w:sz w:val="20"/>
          <w:szCs w:val="20"/>
        </w:rPr>
        <w:tab/>
        <w:t xml:space="preserve">Initial </w:t>
      </w:r>
      <w:r w:rsidR="007033B9">
        <w:rPr>
          <w:rFonts w:ascii="Times New Roman" w:hAnsi="Times New Roman" w:cs="Times New Roman"/>
          <w:sz w:val="20"/>
          <w:szCs w:val="20"/>
        </w:rPr>
        <w:t xml:space="preserve">light microscopy </w:t>
      </w:r>
      <w:r>
        <w:rPr>
          <w:rFonts w:ascii="Times New Roman" w:hAnsi="Times New Roman" w:cs="Times New Roman"/>
          <w:sz w:val="20"/>
          <w:szCs w:val="20"/>
        </w:rPr>
        <w:t>visualization of the cells in the device showed approximately 40% confluency</w:t>
      </w:r>
      <w:r w:rsidR="007033B9">
        <w:rPr>
          <w:rFonts w:ascii="Times New Roman" w:hAnsi="Times New Roman" w:cs="Times New Roman"/>
          <w:sz w:val="20"/>
          <w:szCs w:val="20"/>
        </w:rPr>
        <w:t>.  The cells exhibited the normal long, spindle shape of healthy, attached fibroblasts.</w:t>
      </w:r>
      <w:r w:rsidR="00F12D90" w:rsidRPr="00F12D90">
        <w:rPr>
          <w:rFonts w:ascii="Times New Roman" w:hAnsi="Times New Roman" w:cs="Times New Roman"/>
          <w:noProof/>
          <w:sz w:val="18"/>
          <w:szCs w:val="18"/>
        </w:rPr>
        <w:t xml:space="preserve"> </w:t>
      </w:r>
    </w:p>
    <w:p w:rsidR="00053122" w:rsidRDefault="00053122" w:rsidP="005D690C">
      <w:pPr>
        <w:tabs>
          <w:tab w:val="left" w:pos="360"/>
        </w:tabs>
        <w:spacing w:after="0"/>
        <w:rPr>
          <w:rFonts w:ascii="Times New Roman" w:hAnsi="Times New Roman" w:cs="Times New Roman"/>
          <w:noProof/>
          <w:sz w:val="18"/>
          <w:szCs w:val="18"/>
        </w:rPr>
      </w:pPr>
    </w:p>
    <w:p w:rsidR="005D690C" w:rsidRDefault="00FC3854" w:rsidP="005D690C">
      <w:pPr>
        <w:tabs>
          <w:tab w:val="left" w:pos="360"/>
        </w:tabs>
        <w:spacing w:after="0"/>
        <w:rPr>
          <w:rFonts w:ascii="Times New Roman" w:hAnsi="Times New Roman" w:cs="Times New Roman"/>
          <w:sz w:val="20"/>
          <w:szCs w:val="20"/>
        </w:rPr>
      </w:pPr>
      <w:r w:rsidRPr="00647C02">
        <w:rPr>
          <w:rFonts w:ascii="Times New Roman" w:hAnsi="Times New Roman" w:cs="Times New Roman"/>
          <w:noProof/>
          <w:sz w:val="20"/>
          <w:szCs w:val="20"/>
        </w:rPr>
        <w:drawing>
          <wp:inline distT="0" distB="0" distL="0" distR="0" wp14:anchorId="7FE0A9D5" wp14:editId="68E03D79">
            <wp:extent cx="2724150" cy="20413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4150" cy="2041367"/>
                    </a:xfrm>
                    <a:prstGeom prst="rect">
                      <a:avLst/>
                    </a:prstGeom>
                  </pic:spPr>
                </pic:pic>
              </a:graphicData>
            </a:graphic>
          </wp:inline>
        </w:drawing>
      </w:r>
      <w:r w:rsidR="00F12D90" w:rsidRPr="00F12D90">
        <w:rPr>
          <w:rFonts w:ascii="Times New Roman" w:hAnsi="Times New Roman" w:cs="Times New Roman"/>
          <w:noProof/>
          <w:sz w:val="18"/>
          <w:szCs w:val="18"/>
        </w:rPr>
        <mc:AlternateContent>
          <mc:Choice Requires="wps">
            <w:drawing>
              <wp:inline distT="0" distB="0" distL="0" distR="0" wp14:anchorId="0102E391" wp14:editId="66E0EC1E">
                <wp:extent cx="2733675" cy="54292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42925"/>
                        </a:xfrm>
                        <a:prstGeom prst="rect">
                          <a:avLst/>
                        </a:prstGeom>
                        <a:solidFill>
                          <a:srgbClr val="FFFFFF"/>
                        </a:solidFill>
                        <a:ln w="9525">
                          <a:noFill/>
                          <a:miter lim="800000"/>
                          <a:headEnd/>
                          <a:tailEnd/>
                        </a:ln>
                      </wps:spPr>
                      <wps:txbx>
                        <w:txbxContent>
                          <w:p w:rsidR="00F12D90" w:rsidRPr="00F978DC" w:rsidRDefault="00F12D90" w:rsidP="00F12D90">
                            <w:pPr>
                              <w:tabs>
                                <w:tab w:val="left" w:pos="360"/>
                              </w:tabs>
                              <w:spacing w:after="0"/>
                              <w:rPr>
                                <w:rFonts w:ascii="Times New Roman" w:hAnsi="Times New Roman" w:cs="Times New Roman"/>
                                <w:sz w:val="18"/>
                                <w:szCs w:val="18"/>
                              </w:rPr>
                            </w:pPr>
                            <w:r w:rsidRPr="00F978DC">
                              <w:rPr>
                                <w:rFonts w:ascii="Times New Roman" w:hAnsi="Times New Roman" w:cs="Times New Roman"/>
                                <w:sz w:val="18"/>
                                <w:szCs w:val="18"/>
                              </w:rPr>
                              <w:t>Figure 2.  An in</w:t>
                            </w:r>
                            <w:r>
                              <w:rPr>
                                <w:rFonts w:ascii="Times New Roman" w:hAnsi="Times New Roman" w:cs="Times New Roman"/>
                                <w:sz w:val="18"/>
                                <w:szCs w:val="18"/>
                              </w:rPr>
                              <w:t>-</w:t>
                            </w:r>
                            <w:r w:rsidRPr="00F978DC">
                              <w:rPr>
                                <w:rFonts w:ascii="Times New Roman" w:hAnsi="Times New Roman" w:cs="Times New Roman"/>
                                <w:sz w:val="18"/>
                                <w:szCs w:val="18"/>
                              </w:rPr>
                              <w:t>phase microphotograph of the cells within the device overlaid with the green fluorescence of the calcein live stain.</w:t>
                            </w:r>
                          </w:p>
                          <w:p w:rsidR="00F12D90" w:rsidRDefault="00F12D90" w:rsidP="00F12D90"/>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15.2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" stroked="f">
                <v:textbox>
                  <w:txbxContent>
                    <w:p w:rsidR="00F12D90" w:rsidRPr="00F978DC" w:rsidRDefault="00F12D90" w:rsidP="00F12D90">
                      <w:pPr>
                        <w:tabs>
                          <w:tab w:val="left" w:pos="360"/>
                        </w:tabs>
                        <w:spacing w:after="0"/>
                        <w:rPr>
                          <w:rFonts w:ascii="Times New Roman" w:hAnsi="Times New Roman" w:cs="Times New Roman"/>
                          <w:sz w:val="18"/>
                          <w:szCs w:val="18"/>
                        </w:rPr>
                      </w:pPr>
                      <w:proofErr w:type="gramStart"/>
                      <w:r w:rsidRPr="00F978DC">
                        <w:rPr>
                          <w:rFonts w:ascii="Times New Roman" w:hAnsi="Times New Roman" w:cs="Times New Roman"/>
                          <w:sz w:val="18"/>
                          <w:szCs w:val="18"/>
                        </w:rPr>
                        <w:t>Figure 2.</w:t>
                      </w:r>
                      <w:proofErr w:type="gramEnd"/>
                      <w:r w:rsidRPr="00F978DC">
                        <w:rPr>
                          <w:rFonts w:ascii="Times New Roman" w:hAnsi="Times New Roman" w:cs="Times New Roman"/>
                          <w:sz w:val="18"/>
                          <w:szCs w:val="18"/>
                        </w:rPr>
                        <w:t xml:space="preserve">  An in</w:t>
                      </w:r>
                      <w:r>
                        <w:rPr>
                          <w:rFonts w:ascii="Times New Roman" w:hAnsi="Times New Roman" w:cs="Times New Roman"/>
                          <w:sz w:val="18"/>
                          <w:szCs w:val="18"/>
                        </w:rPr>
                        <w:t>-</w:t>
                      </w:r>
                      <w:r w:rsidRPr="00F978DC">
                        <w:rPr>
                          <w:rFonts w:ascii="Times New Roman" w:hAnsi="Times New Roman" w:cs="Times New Roman"/>
                          <w:sz w:val="18"/>
                          <w:szCs w:val="18"/>
                        </w:rPr>
                        <w:t xml:space="preserve">phase microphotograph of the cells within the device overlaid with the green fluorescence of the </w:t>
                      </w:r>
                      <w:proofErr w:type="spellStart"/>
                      <w:r w:rsidRPr="00F978DC">
                        <w:rPr>
                          <w:rFonts w:ascii="Times New Roman" w:hAnsi="Times New Roman" w:cs="Times New Roman"/>
                          <w:sz w:val="18"/>
                          <w:szCs w:val="18"/>
                        </w:rPr>
                        <w:t>calcein</w:t>
                      </w:r>
                      <w:proofErr w:type="spellEnd"/>
                      <w:r w:rsidRPr="00F978DC">
                        <w:rPr>
                          <w:rFonts w:ascii="Times New Roman" w:hAnsi="Times New Roman" w:cs="Times New Roman"/>
                          <w:sz w:val="18"/>
                          <w:szCs w:val="18"/>
                        </w:rPr>
                        <w:t xml:space="preserve"> live stain.</w:t>
                      </w:r>
                    </w:p>
                    <w:p w:rsidR="00F12D90" w:rsidRDefault="00F12D90" w:rsidP="00F12D90"/>
                  </w:txbxContent>
                </v:textbox>
                <w10:anchorlock/>
              </v:shape>
            </w:pict>
          </mc:Fallback>
        </mc:AlternateContent>
      </w:r>
    </w:p>
    <w:p w:rsidR="00FC3854" w:rsidRDefault="007033B9" w:rsidP="005D690C">
      <w:pPr>
        <w:tabs>
          <w:tab w:val="left" w:pos="360"/>
        </w:tabs>
        <w:spacing w:after="0"/>
        <w:rPr>
          <w:rFonts w:ascii="Times New Roman" w:hAnsi="Times New Roman" w:cs="Times New Roman"/>
          <w:sz w:val="20"/>
          <w:szCs w:val="20"/>
        </w:rPr>
      </w:pPr>
      <w:r>
        <w:rPr>
          <w:rFonts w:ascii="Times New Roman" w:hAnsi="Times New Roman" w:cs="Times New Roman"/>
          <w:sz w:val="20"/>
          <w:szCs w:val="20"/>
        </w:rPr>
        <w:tab/>
      </w:r>
    </w:p>
    <w:p w:rsidR="007033B9" w:rsidRDefault="00FC3854" w:rsidP="005D690C">
      <w:pPr>
        <w:tabs>
          <w:tab w:val="left" w:pos="360"/>
        </w:tabs>
        <w:spacing w:after="0"/>
        <w:rPr>
          <w:rFonts w:ascii="Times New Roman" w:hAnsi="Times New Roman" w:cs="Times New Roman"/>
          <w:sz w:val="20"/>
          <w:szCs w:val="20"/>
        </w:rPr>
      </w:pPr>
      <w:r>
        <w:rPr>
          <w:rFonts w:ascii="Times New Roman" w:hAnsi="Times New Roman" w:cs="Times New Roman"/>
          <w:sz w:val="20"/>
          <w:szCs w:val="20"/>
        </w:rPr>
        <w:tab/>
      </w:r>
      <w:r w:rsidR="007033B9">
        <w:rPr>
          <w:rFonts w:ascii="Times New Roman" w:hAnsi="Times New Roman" w:cs="Times New Roman"/>
          <w:sz w:val="20"/>
          <w:szCs w:val="20"/>
        </w:rPr>
        <w:t>However, Live/Dead analysis provided a different picture.  The perfusions of media, PBS and staining solution had displaced many cells, causing them to clump near the</w:t>
      </w:r>
      <w:r w:rsidR="00B3243B">
        <w:rPr>
          <w:rFonts w:ascii="Times New Roman" w:hAnsi="Times New Roman" w:cs="Times New Roman"/>
          <w:sz w:val="20"/>
          <w:szCs w:val="20"/>
        </w:rPr>
        <w:t xml:space="preserve"> outlet side of the growth cham</w:t>
      </w:r>
      <w:r w:rsidR="007033B9">
        <w:rPr>
          <w:rFonts w:ascii="Times New Roman" w:hAnsi="Times New Roman" w:cs="Times New Roman"/>
          <w:sz w:val="20"/>
          <w:szCs w:val="20"/>
        </w:rPr>
        <w:t>b</w:t>
      </w:r>
      <w:r w:rsidR="00B3243B">
        <w:rPr>
          <w:rFonts w:ascii="Times New Roman" w:hAnsi="Times New Roman" w:cs="Times New Roman"/>
          <w:sz w:val="20"/>
          <w:szCs w:val="20"/>
        </w:rPr>
        <w:t>e</w:t>
      </w:r>
      <w:r w:rsidR="007033B9">
        <w:rPr>
          <w:rFonts w:ascii="Times New Roman" w:hAnsi="Times New Roman" w:cs="Times New Roman"/>
          <w:sz w:val="20"/>
          <w:szCs w:val="20"/>
        </w:rPr>
        <w:t>rs.</w:t>
      </w:r>
      <w:r w:rsidR="00B3243B">
        <w:rPr>
          <w:rFonts w:ascii="Times New Roman" w:hAnsi="Times New Roman" w:cs="Times New Roman"/>
          <w:sz w:val="20"/>
          <w:szCs w:val="20"/>
        </w:rPr>
        <w:t xml:space="preserve">  The cells that did survive, though few, </w:t>
      </w:r>
      <w:r w:rsidR="00B3243B">
        <w:rPr>
          <w:rFonts w:ascii="Times New Roman" w:hAnsi="Times New Roman" w:cs="Times New Roman"/>
          <w:sz w:val="20"/>
          <w:szCs w:val="20"/>
        </w:rPr>
        <w:lastRenderedPageBreak/>
        <w:t>again showed the characteristic spindle shape of those observed under the light microscope (Figure 2).</w:t>
      </w:r>
      <w:r w:rsidR="00F12D90" w:rsidRPr="00F12D90">
        <w:rPr>
          <w:rFonts w:ascii="Times New Roman" w:hAnsi="Times New Roman" w:cs="Times New Roman"/>
          <w:noProof/>
          <w:sz w:val="18"/>
          <w:szCs w:val="18"/>
        </w:rPr>
        <w:t xml:space="preserve"> </w:t>
      </w:r>
    </w:p>
    <w:p w:rsidR="00F12D90" w:rsidRPr="00F12D90" w:rsidRDefault="00F12D90" w:rsidP="00F12D90">
      <w:pPr>
        <w:tabs>
          <w:tab w:val="left" w:pos="360"/>
        </w:tabs>
        <w:spacing w:after="0"/>
        <w:rPr>
          <w:rFonts w:ascii="Times New Roman" w:hAnsi="Times New Roman" w:cs="Times New Roman"/>
          <w:sz w:val="20"/>
          <w:szCs w:val="20"/>
        </w:rPr>
      </w:pPr>
    </w:p>
    <w:p w:rsidR="00476CE6" w:rsidRPr="00476CE6" w:rsidRDefault="00476CE6" w:rsidP="00871E2B">
      <w:pPr>
        <w:tabs>
          <w:tab w:val="left" w:pos="360"/>
        </w:tabs>
        <w:spacing w:after="0"/>
        <w:jc w:val="center"/>
        <w:rPr>
          <w:rFonts w:ascii="Perpetua Titling MT" w:hAnsi="Perpetua Titling MT" w:cs="Times New Roman"/>
          <w:sz w:val="20"/>
          <w:szCs w:val="20"/>
        </w:rPr>
      </w:pPr>
      <w:r w:rsidRPr="00476CE6">
        <w:rPr>
          <w:rFonts w:ascii="Perpetua Titling MT" w:hAnsi="Perpetua Titling MT" w:cs="Times New Roman"/>
          <w:sz w:val="20"/>
          <w:szCs w:val="20"/>
        </w:rPr>
        <w:t>IV. DISCUSSION</w:t>
      </w:r>
    </w:p>
    <w:p w:rsidR="000A4BDD" w:rsidRDefault="000A4BDD" w:rsidP="000A4BDD">
      <w:pPr>
        <w:tabs>
          <w:tab w:val="left" w:pos="360"/>
        </w:tabs>
        <w:spacing w:after="0"/>
        <w:rPr>
          <w:rFonts w:ascii="Times New Roman" w:hAnsi="Times New Roman" w:cs="Times New Roman"/>
          <w:sz w:val="20"/>
          <w:szCs w:val="20"/>
        </w:rPr>
      </w:pPr>
      <w:r>
        <w:rPr>
          <w:rFonts w:ascii="Times New Roman" w:hAnsi="Times New Roman" w:cs="Times New Roman"/>
          <w:sz w:val="20"/>
          <w:szCs w:val="20"/>
        </w:rPr>
        <w:tab/>
        <w:t>Despite a culture period of five days, the cells failed to grow over half the area of the device; in a conventional P100 petri dish, cell growth would be near 80% confluency.</w:t>
      </w:r>
      <w:r w:rsidR="00EA0F3A">
        <w:rPr>
          <w:rFonts w:ascii="Times New Roman" w:hAnsi="Times New Roman" w:cs="Times New Roman"/>
          <w:sz w:val="20"/>
          <w:szCs w:val="20"/>
        </w:rPr>
        <w:t xml:space="preserve">  </w:t>
      </w:r>
      <w:r w:rsidR="00C26194">
        <w:rPr>
          <w:rFonts w:ascii="Times New Roman" w:hAnsi="Times New Roman" w:cs="Times New Roman"/>
          <w:sz w:val="20"/>
          <w:szCs w:val="20"/>
        </w:rPr>
        <w:t>This</w:t>
      </w:r>
      <w:r w:rsidR="00F472AB">
        <w:rPr>
          <w:rFonts w:ascii="Times New Roman" w:hAnsi="Times New Roman" w:cs="Times New Roman"/>
          <w:sz w:val="20"/>
          <w:szCs w:val="20"/>
        </w:rPr>
        <w:t xml:space="preserve"> result</w:t>
      </w:r>
      <w:r w:rsidR="00C26194">
        <w:rPr>
          <w:rFonts w:ascii="Times New Roman" w:hAnsi="Times New Roman" w:cs="Times New Roman"/>
          <w:sz w:val="20"/>
          <w:szCs w:val="20"/>
        </w:rPr>
        <w:t xml:space="preserve"> points to perhaps a deficiency in access to</w:t>
      </w:r>
      <w:r w:rsidR="00F472AB">
        <w:rPr>
          <w:rFonts w:ascii="Times New Roman" w:hAnsi="Times New Roman" w:cs="Times New Roman"/>
          <w:sz w:val="20"/>
          <w:szCs w:val="20"/>
        </w:rPr>
        <w:t xml:space="preserve"> oxygen</w:t>
      </w:r>
      <w:r w:rsidR="00C26194">
        <w:rPr>
          <w:rFonts w:ascii="Times New Roman" w:hAnsi="Times New Roman" w:cs="Times New Roman"/>
          <w:sz w:val="20"/>
          <w:szCs w:val="20"/>
        </w:rPr>
        <w:t xml:space="preserve"> nutrients </w:t>
      </w:r>
      <w:r w:rsidR="00F472AB">
        <w:rPr>
          <w:rFonts w:ascii="Times New Roman" w:hAnsi="Times New Roman" w:cs="Times New Roman"/>
          <w:sz w:val="20"/>
          <w:szCs w:val="20"/>
        </w:rPr>
        <w:t>from the media.</w:t>
      </w:r>
      <w:r w:rsidR="006374AB">
        <w:rPr>
          <w:rFonts w:ascii="Times New Roman" w:hAnsi="Times New Roman" w:cs="Times New Roman"/>
          <w:sz w:val="20"/>
          <w:szCs w:val="20"/>
        </w:rPr>
        <w:t xml:space="preserve">  However, cells that did survive showed morphology particular to healthy fibroblasts.  Most of these cells were in the cluster near the outlet channel.</w:t>
      </w:r>
    </w:p>
    <w:p w:rsidR="00182635" w:rsidRPr="000A4BDD" w:rsidRDefault="00182635" w:rsidP="000A4BDD">
      <w:pPr>
        <w:tabs>
          <w:tab w:val="left" w:pos="360"/>
        </w:tabs>
        <w:spacing w:after="0"/>
        <w:rPr>
          <w:rFonts w:ascii="Times New Roman" w:hAnsi="Times New Roman" w:cs="Times New Roman"/>
          <w:sz w:val="20"/>
          <w:szCs w:val="20"/>
        </w:rPr>
      </w:pPr>
      <w:r>
        <w:rPr>
          <w:rFonts w:ascii="Times New Roman" w:hAnsi="Times New Roman" w:cs="Times New Roman"/>
          <w:sz w:val="20"/>
          <w:szCs w:val="20"/>
        </w:rPr>
        <w:tab/>
        <w:t>No regularity existed to the speed at which the device was perfused with PBS and media.  Exceptionally high shear stresses may have either ruptured cells or lifted them off the surface of the device.  Having to continually re-adhere may have hindered the development of healthy morphology in some cells.</w:t>
      </w:r>
      <w:r w:rsidR="00374D32">
        <w:rPr>
          <w:rFonts w:ascii="Times New Roman" w:hAnsi="Times New Roman" w:cs="Times New Roman"/>
          <w:sz w:val="20"/>
          <w:szCs w:val="20"/>
        </w:rPr>
        <w:t xml:space="preserve">  Testing should be done to find an optimal pressure at which media could be perfused through the device.  In addition, </w:t>
      </w:r>
      <w:r w:rsidR="006C110B">
        <w:rPr>
          <w:rFonts w:ascii="Times New Roman" w:hAnsi="Times New Roman" w:cs="Times New Roman"/>
          <w:sz w:val="20"/>
          <w:szCs w:val="20"/>
        </w:rPr>
        <w:t>the syringe used to perfuse fluid in this experiment could be replaced by a mechanical device (like a syringe pump) that can perfuse at a consistent and constant rate.</w:t>
      </w:r>
    </w:p>
    <w:p w:rsidR="000A4BDD" w:rsidRDefault="000A4BDD" w:rsidP="005A186A">
      <w:pPr>
        <w:tabs>
          <w:tab w:val="left" w:pos="360"/>
        </w:tabs>
        <w:spacing w:after="0"/>
        <w:jc w:val="center"/>
        <w:rPr>
          <w:rFonts w:ascii="Perpetua Titling MT" w:hAnsi="Perpetua Titling MT" w:cs="Times New Roman"/>
          <w:sz w:val="20"/>
          <w:szCs w:val="20"/>
        </w:rPr>
      </w:pPr>
    </w:p>
    <w:p w:rsidR="00476CE6" w:rsidRDefault="00476CE6" w:rsidP="005A186A">
      <w:pPr>
        <w:tabs>
          <w:tab w:val="left" w:pos="360"/>
        </w:tabs>
        <w:spacing w:after="0"/>
        <w:jc w:val="center"/>
        <w:rPr>
          <w:rFonts w:ascii="Perpetua Titling MT" w:hAnsi="Perpetua Titling MT" w:cs="Times New Roman"/>
          <w:sz w:val="20"/>
          <w:szCs w:val="20"/>
        </w:rPr>
      </w:pPr>
      <w:r w:rsidRPr="00476CE6">
        <w:rPr>
          <w:rFonts w:ascii="Perpetua Titling MT" w:hAnsi="Perpetua Titling MT" w:cs="Times New Roman"/>
          <w:sz w:val="20"/>
          <w:szCs w:val="20"/>
        </w:rPr>
        <w:t>V. CONCLUSION</w:t>
      </w:r>
    </w:p>
    <w:p w:rsidR="00DF1AEB" w:rsidRPr="00DF1AEB" w:rsidRDefault="00A4381A" w:rsidP="00DF1AEB">
      <w:pPr>
        <w:tabs>
          <w:tab w:val="left" w:pos="360"/>
        </w:tabs>
        <w:spacing w:after="0"/>
        <w:rPr>
          <w:rFonts w:ascii="Times New Roman" w:hAnsi="Times New Roman" w:cs="Times New Roman"/>
          <w:sz w:val="20"/>
          <w:szCs w:val="20"/>
        </w:rPr>
      </w:pPr>
      <w:r>
        <w:rPr>
          <w:rFonts w:ascii="Times New Roman" w:hAnsi="Times New Roman" w:cs="Times New Roman"/>
          <w:sz w:val="20"/>
          <w:szCs w:val="20"/>
        </w:rPr>
        <w:t>Cell growth occurred within the microdevice, but not at a level comparable to macroscale cell culture.</w:t>
      </w:r>
      <w:r w:rsidR="00DC74CD">
        <w:rPr>
          <w:rFonts w:ascii="Times New Roman" w:hAnsi="Times New Roman" w:cs="Times New Roman"/>
          <w:sz w:val="20"/>
          <w:szCs w:val="20"/>
        </w:rPr>
        <w:t xml:space="preserve">  While many cells remained viable, in the device, a large proportion died.  It is likely that high shear stresses related to perfusion and/or limited access to nutrients or oxygen hindered cell growth.</w:t>
      </w:r>
    </w:p>
    <w:p w:rsidR="00FD6245" w:rsidRDefault="00FD6245" w:rsidP="005A186A">
      <w:pPr>
        <w:tabs>
          <w:tab w:val="left" w:pos="360"/>
        </w:tabs>
        <w:spacing w:after="0"/>
        <w:rPr>
          <w:rFonts w:ascii="Times New Roman" w:hAnsi="Times New Roman" w:cs="Times New Roman"/>
          <w:sz w:val="20"/>
          <w:szCs w:val="20"/>
        </w:rPr>
      </w:pPr>
    </w:p>
    <w:p w:rsidR="002B51FF" w:rsidRPr="002B51FF" w:rsidRDefault="002B51FF" w:rsidP="002B51FF">
      <w:pPr>
        <w:tabs>
          <w:tab w:val="left" w:pos="360"/>
        </w:tabs>
        <w:spacing w:after="0"/>
        <w:jc w:val="center"/>
        <w:rPr>
          <w:rFonts w:ascii="Perpetua Titling MT" w:hAnsi="Perpetua Titling MT" w:cs="Times New Roman"/>
          <w:sz w:val="20"/>
          <w:szCs w:val="20"/>
        </w:rPr>
      </w:pPr>
      <w:r w:rsidRPr="00CF122D">
        <w:rPr>
          <w:rFonts w:ascii="Perpetua Titling MT" w:hAnsi="Perpetua Titling MT" w:cs="Times New Roman"/>
          <w:sz w:val="20"/>
          <w:szCs w:val="20"/>
        </w:rPr>
        <w:t>References</w:t>
      </w:r>
    </w:p>
    <w:p w:rsidR="002F07FE" w:rsidRDefault="00DD08DC" w:rsidP="00225A29">
      <w:pPr>
        <w:tabs>
          <w:tab w:val="left" w:pos="360"/>
        </w:tabs>
        <w:spacing w:after="0"/>
        <w:ind w:left="270" w:hanging="270"/>
        <w:rPr>
          <w:rFonts w:ascii="Times New Roman" w:hAnsi="Times New Roman" w:cs="Times New Roman"/>
          <w:sz w:val="20"/>
          <w:szCs w:val="20"/>
        </w:rPr>
      </w:pPr>
      <w:r>
        <w:rPr>
          <w:rFonts w:ascii="Times New Roman" w:hAnsi="Times New Roman" w:cs="Times New Roman"/>
          <w:sz w:val="20"/>
          <w:szCs w:val="20"/>
        </w:rPr>
        <w:t>[1]</w:t>
      </w:r>
      <w:r w:rsidRPr="00DD08DC">
        <w:rPr>
          <w:rFonts w:ascii="Times New Roman" w:hAnsi="Times New Roman" w:cs="Times New Roman"/>
          <w:sz w:val="20"/>
          <w:szCs w:val="20"/>
        </w:rPr>
        <w:t xml:space="preserve"> </w:t>
      </w:r>
      <w:r w:rsidRPr="00E90C67">
        <w:rPr>
          <w:rFonts w:ascii="Times New Roman" w:hAnsi="Times New Roman" w:cs="Times New Roman"/>
          <w:sz w:val="20"/>
          <w:szCs w:val="20"/>
        </w:rPr>
        <w:t>Blagovic, K., Kim, L. Y., &amp; Voldman, J. (2011). Microfluidic perfusion for regulating diffudible signaling in stem cells. PLoS ONE, 6(8), doi: 10.1371/ journal.pone.0022892</w:t>
      </w:r>
    </w:p>
    <w:p w:rsidR="00F978DC" w:rsidRDefault="00F978DC" w:rsidP="00E03339">
      <w:pPr>
        <w:tabs>
          <w:tab w:val="left" w:pos="360"/>
        </w:tabs>
        <w:spacing w:after="0"/>
        <w:ind w:left="270" w:hanging="270"/>
        <w:rPr>
          <w:rFonts w:ascii="Times New Roman" w:hAnsi="Times New Roman" w:cs="Times New Roman"/>
          <w:sz w:val="20"/>
          <w:szCs w:val="20"/>
        </w:rPr>
      </w:pPr>
      <w:r>
        <w:rPr>
          <w:rFonts w:ascii="Times New Roman" w:hAnsi="Times New Roman" w:cs="Times New Roman"/>
          <w:sz w:val="20"/>
          <w:szCs w:val="20"/>
        </w:rPr>
        <w:t xml:space="preserve">[2] </w:t>
      </w:r>
      <w:r w:rsidR="00E03339" w:rsidRPr="00E03339">
        <w:rPr>
          <w:rFonts w:ascii="Times New Roman" w:hAnsi="Times New Roman" w:cs="Times New Roman"/>
          <w:sz w:val="20"/>
          <w:szCs w:val="20"/>
        </w:rPr>
        <w:t>Young, E. W. K., &amp; Beebe, D. J. (2010). Fundamentals of microfluidic cell culture in controlled microenvironments. Chemical Society Reviews, 39(3), 1036-1048. doi: 10.1039/B909900J</w:t>
      </w:r>
    </w:p>
    <w:p w:rsidR="00493C31" w:rsidRDefault="00493C31" w:rsidP="00E03339">
      <w:pPr>
        <w:tabs>
          <w:tab w:val="left" w:pos="360"/>
        </w:tabs>
        <w:spacing w:after="0"/>
        <w:ind w:left="270" w:hanging="270"/>
        <w:rPr>
          <w:rFonts w:ascii="Times New Roman" w:hAnsi="Times New Roman" w:cs="Times New Roman"/>
          <w:sz w:val="20"/>
          <w:szCs w:val="20"/>
        </w:rPr>
      </w:pPr>
    </w:p>
    <w:p w:rsidR="00C36329" w:rsidRDefault="00C36329" w:rsidP="00E03339">
      <w:pPr>
        <w:tabs>
          <w:tab w:val="left" w:pos="360"/>
        </w:tabs>
        <w:spacing w:after="0"/>
        <w:ind w:left="270" w:hanging="270"/>
        <w:rPr>
          <w:rFonts w:ascii="Times New Roman" w:hAnsi="Times New Roman" w:cs="Times New Roman"/>
          <w:sz w:val="20"/>
          <w:szCs w:val="20"/>
        </w:rPr>
      </w:pPr>
    </w:p>
    <w:p w:rsidR="00C36329" w:rsidRPr="00E90C67" w:rsidRDefault="00C36329" w:rsidP="00C36329">
      <w:pPr>
        <w:tabs>
          <w:tab w:val="left" w:pos="360"/>
        </w:tabs>
        <w:spacing w:after="0"/>
        <w:rPr>
          <w:rFonts w:ascii="Arial" w:hAnsi="Arial" w:cs="Arial"/>
          <w:i/>
          <w:sz w:val="20"/>
          <w:szCs w:val="20"/>
        </w:rPr>
      </w:pPr>
      <w:r w:rsidRPr="00E90C67">
        <w:rPr>
          <w:rFonts w:ascii="Arial" w:hAnsi="Arial" w:cs="Arial"/>
          <w:i/>
          <w:sz w:val="20"/>
          <w:szCs w:val="20"/>
        </w:rPr>
        <w:t>I have neither given nor received any unauthorized aid in completing this work, nor have I presented someone else’s work as my own.</w:t>
      </w:r>
    </w:p>
    <w:p w:rsidR="00871E2B" w:rsidRDefault="00D9112A" w:rsidP="00E03339">
      <w:pPr>
        <w:tabs>
          <w:tab w:val="left" w:pos="360"/>
        </w:tabs>
        <w:spacing w:after="0"/>
        <w:ind w:left="270" w:hanging="270"/>
        <w:rPr>
          <w:rFonts w:ascii="Times New Roman" w:hAnsi="Times New Roman" w:cs="Times New Roman"/>
          <w:sz w:val="20"/>
          <w:szCs w:val="20"/>
        </w:rPr>
      </w:pPr>
      <w:r>
        <w:rPr>
          <w:rFonts w:ascii="Times New Roman" w:hAnsi="Times New Roman" w:cs="Times New Roman"/>
          <w:noProof/>
          <w:sz w:val="20"/>
          <w:szCs w:val="20"/>
        </w:rPr>
        <mc:AlternateContent>
          <mc:Choice Requires="wpi">
            <w:drawing>
              <wp:anchor distT="0" distB="0" distL="114300" distR="114300" simplePos="0" relativeHeight="251660288" behindDoc="0" locked="0" layoutInCell="1" allowOverlap="1">
                <wp:simplePos x="0" y="0"/>
                <wp:positionH relativeFrom="column">
                  <wp:posOffset>1305105</wp:posOffset>
                </wp:positionH>
                <wp:positionV relativeFrom="paragraph">
                  <wp:posOffset>-108655</wp:posOffset>
                </wp:positionV>
                <wp:extent cx="394200" cy="361080"/>
                <wp:effectExtent l="57150" t="57150" r="63500" b="58420"/>
                <wp:wrapNone/>
                <wp:docPr id="4" name="Ink 4"/>
                <wp:cNvGraphicFramePr/>
                <a:graphic xmlns:a="http://schemas.openxmlformats.org/drawingml/2006/main">
                  <a:graphicData uri="http://schemas.microsoft.com/office/word/2010/wordprocessingInk">
                    <w14:contentPart bwMode="auto" r:id="rId7">
                      <w14:nvContentPartPr>
                        <w14:cNvContentPartPr/>
                      </w14:nvContentPartPr>
                      <w14:xfrm>
                        <a:off x="0" y="0"/>
                        <a:ext cx="394200" cy="3610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01.65pt;margin-top:-9.65pt;width:33.3pt;height:30.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">
                <v:imagedata r:id="rId8" o:title=""/>
              </v:shape>
            </w:pict>
          </mc:Fallback>
        </mc:AlternateContent>
      </w:r>
    </w:p>
    <w:p w:rsidR="00871E2B" w:rsidRDefault="00D9112A" w:rsidP="00E03339">
      <w:pPr>
        <w:tabs>
          <w:tab w:val="left" w:pos="360"/>
        </w:tabs>
        <w:spacing w:after="0"/>
        <w:ind w:left="270" w:hanging="270"/>
        <w:rPr>
          <w:rFonts w:ascii="Times New Roman" w:hAnsi="Times New Roman" w:cs="Times New Roman"/>
          <w:sz w:val="20"/>
          <w:szCs w:val="20"/>
        </w:rPr>
      </w:pPr>
      <w:r>
        <w:rPr>
          <w:rFonts w:ascii="Times New Roman" w:hAnsi="Times New Roman" w:cs="Times New Roman"/>
          <w:noProof/>
          <w:sz w:val="20"/>
          <w:szCs w:val="20"/>
        </w:rPr>
        <mc:AlternateContent>
          <mc:Choice Requires="wpi">
            <w:drawing>
              <wp:anchor distT="0" distB="0" distL="114300" distR="114300" simplePos="0" relativeHeight="251661312" behindDoc="0" locked="0" layoutInCell="1" allowOverlap="1">
                <wp:simplePos x="0" y="0"/>
                <wp:positionH relativeFrom="column">
                  <wp:posOffset>1768425</wp:posOffset>
                </wp:positionH>
                <wp:positionV relativeFrom="paragraph">
                  <wp:posOffset>-97015</wp:posOffset>
                </wp:positionV>
                <wp:extent cx="497160" cy="420120"/>
                <wp:effectExtent l="57150" t="57150" r="0" b="56515"/>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497160" cy="420120"/>
                      </w14:xfrm>
                    </w14:contentPart>
                  </a:graphicData>
                </a:graphic>
              </wp:anchor>
            </w:drawing>
          </mc:Choice>
          <mc:Fallback>
            <w:pict>
              <v:shape id="Ink 5" o:spid="_x0000_s1026" type="#_x0000_t75" style="position:absolute;margin-left:138.25pt;margin-top:-8.8pt;width:41.4pt;height:35.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">
                <v:imagedata r:id="rId10" o:title=""/>
              </v:shape>
            </w:pict>
          </mc:Fallback>
        </mc:AlternateContent>
      </w:r>
      <w:r>
        <w:rPr>
          <w:rFonts w:ascii="Times New Roman" w:hAnsi="Times New Roman" w:cs="Times New Roman"/>
          <w:noProof/>
          <w:sz w:val="20"/>
          <w:szCs w:val="20"/>
        </w:rPr>
        <mc:AlternateContent>
          <mc:Choice Requires="wpi">
            <w:drawing>
              <wp:anchor distT="0" distB="0" distL="114300" distR="114300" simplePos="0" relativeHeight="251659264" behindDoc="0" locked="0" layoutInCell="1" allowOverlap="1">
                <wp:simplePos x="0" y="0"/>
                <wp:positionH relativeFrom="column">
                  <wp:posOffset>517065</wp:posOffset>
                </wp:positionH>
                <wp:positionV relativeFrom="paragraph">
                  <wp:posOffset>-210055</wp:posOffset>
                </wp:positionV>
                <wp:extent cx="649440" cy="483120"/>
                <wp:effectExtent l="38100" t="57150" r="17780" b="5080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649440" cy="483120"/>
                      </w14:xfrm>
                    </w14:contentPart>
                  </a:graphicData>
                </a:graphic>
              </wp:anchor>
            </w:drawing>
          </mc:Choice>
          <mc:Fallback>
            <w:pict>
              <v:shape id="Ink 1" o:spid="_x0000_s1026" type="#_x0000_t75" style="position:absolute;margin-left:39.7pt;margin-top:-17.65pt;width:52.65pt;height:40.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">
                <v:imagedata r:id="rId12" o:title=""/>
              </v:shape>
            </w:pict>
          </mc:Fallback>
        </mc:AlternateContent>
      </w:r>
    </w:p>
    <w:p w:rsidR="00871E2B" w:rsidRPr="00647C02" w:rsidRDefault="00871E2B" w:rsidP="00E03339">
      <w:pPr>
        <w:tabs>
          <w:tab w:val="left" w:pos="360"/>
        </w:tabs>
        <w:spacing w:after="0"/>
        <w:ind w:left="270" w:hanging="270"/>
        <w:rPr>
          <w:rFonts w:ascii="Times New Roman" w:hAnsi="Times New Roman" w:cs="Times New Roman"/>
          <w:sz w:val="20"/>
          <w:szCs w:val="20"/>
        </w:rPr>
        <w:sectPr w:rsidR="00871E2B" w:rsidRPr="00647C02" w:rsidSect="0052141F">
          <w:type w:val="continuous"/>
          <w:pgSz w:w="12240" w:h="15840"/>
          <w:pgMar w:top="864" w:right="1440" w:bottom="864" w:left="1440" w:header="720" w:footer="720" w:gutter="0"/>
          <w:cols w:num="2" w:space="720" w:equalWidth="0">
            <w:col w:w="4320" w:space="720"/>
            <w:col w:w="4320"/>
          </w:cols>
          <w:docGrid w:linePitch="360"/>
        </w:sectPr>
      </w:pPr>
    </w:p>
    <w:p w:rsidR="002F07FE" w:rsidRPr="00647C02" w:rsidRDefault="002F07FE" w:rsidP="00F978DC">
      <w:pPr>
        <w:tabs>
          <w:tab w:val="left" w:pos="360"/>
        </w:tabs>
        <w:spacing w:after="0"/>
        <w:rPr>
          <w:rFonts w:ascii="Times New Roman" w:hAnsi="Times New Roman" w:cs="Times New Roman"/>
          <w:sz w:val="20"/>
          <w:szCs w:val="20"/>
        </w:rPr>
      </w:pPr>
    </w:p>
    <w:sectPr w:rsidR="002F07FE" w:rsidRPr="00647C02" w:rsidSect="002F07F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45"/>
    <w:rsid w:val="00050D55"/>
    <w:rsid w:val="00053122"/>
    <w:rsid w:val="0009764A"/>
    <w:rsid w:val="000A26CD"/>
    <w:rsid w:val="000A4BDD"/>
    <w:rsid w:val="000B1D00"/>
    <w:rsid w:val="000D4C63"/>
    <w:rsid w:val="000F151F"/>
    <w:rsid w:val="001249F6"/>
    <w:rsid w:val="0017025B"/>
    <w:rsid w:val="00182635"/>
    <w:rsid w:val="00205AE2"/>
    <w:rsid w:val="00225A29"/>
    <w:rsid w:val="0023292F"/>
    <w:rsid w:val="00264839"/>
    <w:rsid w:val="002B51FF"/>
    <w:rsid w:val="002F07FE"/>
    <w:rsid w:val="00324FF6"/>
    <w:rsid w:val="00374D32"/>
    <w:rsid w:val="00401D22"/>
    <w:rsid w:val="00443409"/>
    <w:rsid w:val="00476CE6"/>
    <w:rsid w:val="00493C31"/>
    <w:rsid w:val="004D5D5B"/>
    <w:rsid w:val="0052141F"/>
    <w:rsid w:val="005A186A"/>
    <w:rsid w:val="005D690C"/>
    <w:rsid w:val="005D6AE6"/>
    <w:rsid w:val="00611CC7"/>
    <w:rsid w:val="006374AB"/>
    <w:rsid w:val="00647C02"/>
    <w:rsid w:val="006563A0"/>
    <w:rsid w:val="00696A6D"/>
    <w:rsid w:val="00697E04"/>
    <w:rsid w:val="006C110B"/>
    <w:rsid w:val="007033B9"/>
    <w:rsid w:val="00712CD1"/>
    <w:rsid w:val="0074263A"/>
    <w:rsid w:val="008255B5"/>
    <w:rsid w:val="008342D5"/>
    <w:rsid w:val="00871E2B"/>
    <w:rsid w:val="008C7700"/>
    <w:rsid w:val="008E73D9"/>
    <w:rsid w:val="009D2980"/>
    <w:rsid w:val="00A4381A"/>
    <w:rsid w:val="00AF5679"/>
    <w:rsid w:val="00B15B43"/>
    <w:rsid w:val="00B3243B"/>
    <w:rsid w:val="00B47427"/>
    <w:rsid w:val="00B6034F"/>
    <w:rsid w:val="00B97590"/>
    <w:rsid w:val="00BB38BA"/>
    <w:rsid w:val="00C17DA5"/>
    <w:rsid w:val="00C26194"/>
    <w:rsid w:val="00C36329"/>
    <w:rsid w:val="00C5780E"/>
    <w:rsid w:val="00D179F3"/>
    <w:rsid w:val="00D9112A"/>
    <w:rsid w:val="00DC74CD"/>
    <w:rsid w:val="00DD08DC"/>
    <w:rsid w:val="00DF1AEB"/>
    <w:rsid w:val="00DF71E3"/>
    <w:rsid w:val="00E03339"/>
    <w:rsid w:val="00E50F0F"/>
    <w:rsid w:val="00EA0F3A"/>
    <w:rsid w:val="00F12D90"/>
    <w:rsid w:val="00F3392D"/>
    <w:rsid w:val="00F472AB"/>
    <w:rsid w:val="00F55C3E"/>
    <w:rsid w:val="00F91C40"/>
    <w:rsid w:val="00F978DC"/>
    <w:rsid w:val="00FB167F"/>
    <w:rsid w:val="00FC3854"/>
    <w:rsid w:val="00FD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5.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ink/ink3.xml"/><Relationship Id="rId5" Type="http://schemas.openxmlformats.org/officeDocument/2006/relationships/image" Target="media/image1.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28808" units="in"/>
          <inkml:channel name="Y" type="integer" max="18080" units="in"/>
          <inkml:channel name="F" type="integer" max="255" units="dev"/>
        </inkml:traceFormat>
        <inkml:channelProperties>
          <inkml:channelProperty channel="X" name="resolution" value="2540.16382" units="1/in"/>
          <inkml:channelProperty channel="Y" name="resolution" value="2540.03906" units="1/in"/>
          <inkml:channelProperty channel="F" name="resolution" value="1.58169E-7" units="1/dev"/>
        </inkml:channelProperties>
      </inkml:inkSource>
      <inkml:timestamp xml:id="ts0" timeString="2013-04-01T01:10:04.207"/>
    </inkml:context>
    <inkml:brush xml:id="br0">
      <inkml:brushProperty name="width" value="0.04667" units="cm"/>
      <inkml:brushProperty name="height" value="0.04667" units="cm"/>
      <inkml:brushProperty name="fitToCurve" value="1"/>
    </inkml:brush>
  </inkml:definitions>
  <inkml:trace contextRef="#ctx0" brushRef="#br0">141 419 99,'0'0'35,"0"-10"-1,0 10-5,-4 15-18,4 2-4,-2 8-3,2 10 1,-2 9-2,0 10 0,0 5 0,1 7-1,-1-2 1,-1 0-1,1-10-1,-1-10-1,1-12 1,0-15-1,2-17 0,0 0 0,-16-28-1,8-7 0,-1-13 1,-2-14-1,-1-11 0,-1-11 0,2-7 0,-1 0 1,4 2 0,2 5 0,3 10-1,7 10 1,5 14 1,9 10-1,10 12 1,10 6-1,9 5 2,5 5 0,6 6-1,1 6 0,-2 7 0,-4 8 0,-10 11-1,-13 6 1,-16 10 0,-11 3-2,-17 6 2,-9 0 0,-11-1-1,-5-5 1,-1-8-1,3-6 0,5-9-1,7-8 1,8-6-1,17-8 1,0 0-1,0 0 0,30-1 1,-3-1-1,7 1 1,4 3 0,5 4 0,0 4 0,-4 4 0,-5 7 1,-8 4-1,-7 5 1,-11 6-1,-8 1 0,-12 1 0,-8 0-1,-9-1 1,-6-1 0,-6-4-1,-1-8 0,-1-4 0,5-6 0,5-8-1,4-4 0,9-7 0,11-6-1,10-2-2,10-7 0,13 3-1,3-6 0,11 5 0,3-3 0,8 4 1,-5 0 1,4 4 1,-6 1 1,-3 1 2,-5 4 2,-8-2 0,-4 6 2,-6-2 1,-2 4 0,-14 1 0,0 0 1,0 0 0,7 19-1,-12-5-1,0 6 0,1 3-2,0 6 0,2 3 0,3 2-1,6-1 0,4 1-1,4-3 0,6-7 1,6-8-1,6-9 1,4-10-1,4-10 0,-1-9 1,1-8-1,-3-4 1,-5-5 0,-10 4 1,-7 0-1,-14 6 0,-12 5 0,-10 6 1,-12 5-2,-7 6 1,-6 7-1,-1 6-1,-2 4-2,7 9-3,2-4-14,13 13-20,5-1 0,18 11 0,9-6-2</inkml:trace>
</inkml:ink>
</file>

<file path=word/ink/ink2.xml><?xml version="1.0" encoding="utf-8"?>
<inkml:ink xmlns:inkml="http://www.w3.org/2003/InkML">
  <inkml:definitions>
    <inkml:context xml:id="ctx0">
      <inkml:inkSource xml:id="inkSrc0">
        <inkml:traceFormat>
          <inkml:channel name="X" type="integer" max="28808" units="in"/>
          <inkml:channel name="Y" type="integer" max="18080" units="in"/>
          <inkml:channel name="F" type="integer" max="255" units="dev"/>
        </inkml:traceFormat>
        <inkml:channelProperties>
          <inkml:channelProperty channel="X" name="resolution" value="2540.16382" units="1/in"/>
          <inkml:channelProperty channel="Y" name="resolution" value="2540.03906" units="1/in"/>
          <inkml:channelProperty channel="F" name="resolution" value="1.58169E-7" units="1/dev"/>
        </inkml:channelProperties>
      </inkml:inkSource>
      <inkml:timestamp xml:id="ts0" timeString="2013-04-01T01:10:05.883"/>
    </inkml:context>
    <inkml:brush xml:id="br0">
      <inkml:brushProperty name="width" value="0.04667" units="cm"/>
      <inkml:brushProperty name="height" value="0.04667" units="cm"/>
      <inkml:brushProperty name="fitToCurve" value="1"/>
    </inkml:brush>
  </inkml:definitions>
  <inkml:trace contextRef="#ctx0" brushRef="#br0">197 195 80,'0'0'36,"1"-16"-1,-1 16 1,-23 2-22,5 8-6,-5 4-4,-2 7-1,-1 4-1,0 4-1,3 2 0,4 0-1,7-3 0,9-3 0,5-5 0,9-7 0,9-10 0,7-9 0,6-7 1,3-9-1,2-5 1,-4-4 0,-5-8 0,-4 2 1,-12-2-1,-8 6 1,-6 4-1,-6 6 0,-3 8 0,-2 2 0,0 8 0,12 5 0,-15 9-1,13 7 1,4 3-1,7 11 0,5 4 1,9 12-1,5 11 1,6 9 0,1 13 0,3 1 0,-4 7 1,-5-3 0,-10-6 0,-12-6-1,-11-13 0,-12-15 0,-10-16 0,-9-14-2,-5-21 0,-3-14-2,3-12-2,2-16-1,10-5-3,4-15-3,19 7-4,0-14-3,22 13-3,1-6 1,18 14 4,0 0 6,13 8 7,0 9 4,-2-1 8,1 14 5,-14-5 4,5 16 3,-18-6-1,4 13-4,-17-5-4,-8 12-1,0 0-4,0 0 0,0 0-3,-27 15 0,4 3-1,-7 1-1,-3 9 1,2 2-1,-2 7 0,4 1 1,9 1-1,13 2-1,8-7 1,10-3-1,12-10 0,7-8 1,8-12-1,4-9 0,-1-9 0,-2-13 0,-4-4 0,-7-5 1,-5 0-1,-10 0 0,-9 2 0,-4 7 2,-6 6-2,-2 7 0,-2 5 0,10 12 0,-19-8 0,19 8-1,-4 17 1,11 0-1,6 7 1,5 11 0,4 11 1,8 16 0,-1 9 0,1 11 0,-3 7 2,-5 5-3,-12-4 0,-10-4 0,-14-6 0,-14-15 0,-12-12 0,-11-16 0,-6-16 0,-2-12 0,6-18 0,8-10 0,11-19 0,12-10 0,18-9 0,14-9 0,16-5 0,11-11 0,8 1 0,8-2 0,9 3 0,2 1-2,-1 3 4,-2 3-2,-6 6 0,-7 11 0,-10 5 0,-10 10 0,-13 9 0,-9 6 0,-10 8 0,-7 9 0,-3 6 0,-2 4 0,0 5 0,3 2 0,4 2 0,8 4 0,8 3 0,10 4 0,10 1 0,10 4 0,10 3 0,6 3 0,3 3 0,-3 2 0,-9 0 0,-10 1 0,-16-4 0,-18-1 0,-21-4 0,-17-9 0,-11-7 0,-5-8 0,0-2 0,5-11-6,16 4-19,9-17-15,28-5-3,28-10 0,29-10 0</inkml:trace>
</inkml:ink>
</file>

<file path=word/ink/ink3.xml><?xml version="1.0" encoding="utf-8"?>
<inkml:ink xmlns:inkml="http://www.w3.org/2003/InkML">
  <inkml:definitions>
    <inkml:context xml:id="ctx0">
      <inkml:inkSource xml:id="inkSrc0">
        <inkml:traceFormat>
          <inkml:channel name="X" type="integer" max="28808" units="in"/>
          <inkml:channel name="Y" type="integer" max="18080" units="in"/>
          <inkml:channel name="F" type="integer" max="255" units="dev"/>
        </inkml:traceFormat>
        <inkml:channelProperties>
          <inkml:channelProperty channel="X" name="resolution" value="2540.16382" units="1/in"/>
          <inkml:channelProperty channel="Y" name="resolution" value="2540.03906" units="1/in"/>
          <inkml:channelProperty channel="F" name="resolution" value="1.58169E-7" units="1/dev"/>
        </inkml:channelProperties>
      </inkml:inkSource>
      <inkml:timestamp xml:id="ts0" timeString="2013-04-01T01:10:02.987"/>
    </inkml:context>
    <inkml:brush xml:id="br0">
      <inkml:brushProperty name="width" value="0.04667" units="cm"/>
      <inkml:brushProperty name="height" value="0.04667" units="cm"/>
      <inkml:brushProperty name="fitToCurve" value="1"/>
    </inkml:brush>
  </inkml:definitions>
  <inkml:trace contextRef="#ctx0" brushRef="#br0">452 179 51,'4'-11'35,"-4"11"-1,0 0-1,-20-1-5,-6 1-14,1 9-7,-11 2-2,-3 5-3,-7 1 0,0 6-1,2-1-1,1 3 0,9-1 0,10-1-1,8-1 1,12-7 0,8-1 0,6-3-1,6-5 2,4-2 0,0 0-1,0 2 1,-2-2 1,-5 10 0,-8 4 0,-3 9-2,-11 6 2,-5 6-2,-7 6 2,-4 5-2,-3 5 1,0-2-2,3-5 1,7-4 0,6-5 0,6-9 0,11-11-1,8-10 0,8-10-1,8-13-1,8-2-1,0-12-3,5-1-2,-6-9-2,4 9 0,-13-6-1,2 10 3,-13 0 2,-1 7 4,-6 6 4,-4-1 4,-5 13 3,0 0 2,0 0 1,3-10-1,-3 10-1,0 10-2,1 5-2,-2 4-1,2 9 0,-2 4-1,2 6 0,-2 2-1,0 2 1,-2-2-2,0-5 1,0-7 0,1-9-1,0-7 0,2-12 0,0 0 0,1-20-1,4-7 1,3-5-1,4-8 1,1-2-2,3-1 1,3 1 0,0 6 0,-1 3 0,-2 13 0,-2 7 0,-2 10 0,-3 13 0,-4 9 0,-3 9 0,-3 7 0,0 4 0,-3 3 0,1-1 0,-1-3-1,1-7 1,1-6 1,0-9-1,2-16 0,0 0 1,11-11-1,-4-10 1,5-11-1,3-5 0,4-7 1,1-3-1,1 2-1,1 2 1,-3 9 0,0 7 0,-5 8 1,-14 19-1,14-3 0,-10 16 0,-6 7 1,0 7-1,-1 3 1,-1 3-1,3 0 0,0-4 0,1-3 0,2-9 1,3-6-1,-5-11 0,22-4 0,-7-10 1,3-7-1,2-5 1,1-3-1,0-1 1,0 0-1,-2 2 0,-5 6 1,-3 2-1,-4 8 0,-7 12 0,0 0 0,0 0 0,1 11 0,-6 9 0,1 2 0,0 5 0,2 2 0,1 2 0,1-1-1,3-3 1,2-2 0,1-9 0,-6-16 0,22 14 0,-6-19 0,4-6 0,3-9 0,3-9 0,4-11 0,4-8 0,3-6-1,-2-8 1,2-4-1,-1-4 1,0 0-1,-1-1 0,-4 5-1,-5 8 2,-6 4 0,-5 8-1,-8 8 0,-3 7 1,-7 11 0,-6 7 0,-3 9-1,-1 6 1,-2 9-1,0 13 1,-1 15 1,-2 11-1,1 11 1,1 15 1,0 6-1,2 4 0,4 6 0,3-9-1,3-8 1,5-12-1,2-14 0,5-16-1,2-17 2,3-14-1,5-16 1,0-9 0,0-10-1,4-2 0,-1 0 0,-2 2 0,-3 9-1,-3 4 1,-13 20 0,14-10-1,-14 10 1,-1 27 0,-4-4 0,2 4 0,-2-1 0,5 5 0,-1-7 0,2-3 0,5-6 0,-6-15 0,19 1-1,-6-15 1,3-6 1,-1-7-1,-1-1 0,0 0 0,-1 1 1,-3 2-2,-4 6 1,-3 7 0,-3 12 0,0 0-1,0 0 1,6 16-1,0 6 0,2 5 1,4 13 0,0 10 0,1 9 0,-3 7 1,-2 6 0,-2 3-1,-5-4 1,-3-2 0,-5-12 0,-2-11-1,-4-11 0,-4-12 0,0-13 0,-3-11 0,-3-13-1,0-10 0,-1 0 0,6-6 0,5-2 0,7-3 0,10-1-2,14-2 0,17 5-2,16-9-4,23 2-28,-1-5-2,12 4 1,0-7-1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2</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64</cp:revision>
  <dcterms:created xsi:type="dcterms:W3CDTF">2013-03-18T16:28:00Z</dcterms:created>
  <dcterms:modified xsi:type="dcterms:W3CDTF">2013-04-01T17:29:00Z</dcterms:modified>
</cp:coreProperties>
</file>